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7" w:rsidRDefault="00897150" w:rsidP="00822B25">
      <w:pPr>
        <w:autoSpaceDE w:val="0"/>
        <w:autoSpaceDN w:val="0"/>
        <w:adjustRightInd w:val="0"/>
        <w:spacing w:line="410" w:lineRule="atLeast"/>
        <w:rPr>
          <w:rFonts w:ascii="长城小标宋体" w:eastAsia="长城小标宋体" w:hAnsi="宋体" w:cs="方正大标宋简体"/>
          <w:b/>
          <w:color w:val="FF0000"/>
          <w:kern w:val="0"/>
          <w:sz w:val="68"/>
          <w:szCs w:val="68"/>
        </w:rPr>
      </w:pPr>
      <w:r>
        <w:rPr>
          <w:rFonts w:ascii="长城小标宋体" w:eastAsia="长城小标宋体" w:hAnsi="宋体" w:cs="方正大标宋简体" w:hint="eastAsia"/>
          <w:b/>
          <w:color w:val="FF0000"/>
          <w:kern w:val="0"/>
          <w:sz w:val="68"/>
          <w:szCs w:val="68"/>
        </w:rPr>
        <w:t xml:space="preserve"> </w:t>
      </w:r>
      <w:bookmarkStart w:id="0" w:name="_GoBack"/>
      <w:bookmarkEnd w:id="0"/>
    </w:p>
    <w:p w:rsidR="006D3359" w:rsidRDefault="006D3359" w:rsidP="006D3359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ascii="长城小标宋体" w:eastAsia="长城小标宋体" w:hAnsi="宋体" w:cs="方正大标宋简体" w:hint="eastAsia"/>
          <w:b/>
          <w:color w:val="FF0000"/>
          <w:kern w:val="0"/>
          <w:sz w:val="68"/>
          <w:szCs w:val="68"/>
        </w:rPr>
        <w:t>南通大学生命科学学院文件</w:t>
      </w:r>
    </w:p>
    <w:p w:rsidR="006D3359" w:rsidRPr="00775D12" w:rsidRDefault="006D3359" w:rsidP="006D3359"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 w:rsidR="006D3359" w:rsidRDefault="006D3359" w:rsidP="00CA1142">
      <w:pPr>
        <w:spacing w:line="360" w:lineRule="auto"/>
        <w:jc w:val="center"/>
        <w:rPr>
          <w:rFonts w:ascii="仿宋" w:eastAsia="仿宋" w:hAnsi="仿宋" w:cs="宋体"/>
          <w:spacing w:val="-20"/>
          <w:sz w:val="32"/>
          <w:szCs w:val="32"/>
        </w:rPr>
      </w:pP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通大院生</w:t>
      </w:r>
      <w:r w:rsidRPr="00D2573D">
        <w:rPr>
          <w:rFonts w:ascii="仿宋" w:eastAsia="仿宋" w:hAnsi="仿宋" w:hint="eastAsia"/>
          <w:bCs/>
          <w:sz w:val="32"/>
          <w:szCs w:val="36"/>
        </w:rPr>
        <w:t>〔202</w:t>
      </w:r>
      <w:r>
        <w:rPr>
          <w:rFonts w:ascii="仿宋" w:eastAsia="仿宋" w:hAnsi="仿宋" w:hint="eastAsia"/>
          <w:bCs/>
          <w:sz w:val="32"/>
          <w:szCs w:val="36"/>
        </w:rPr>
        <w:t>1</w:t>
      </w:r>
      <w:r w:rsidRPr="00D2573D">
        <w:rPr>
          <w:rFonts w:ascii="仿宋" w:eastAsia="仿宋" w:hAnsi="仿宋" w:hint="eastAsia"/>
          <w:bCs/>
          <w:sz w:val="32"/>
          <w:szCs w:val="36"/>
        </w:rPr>
        <w:t>〕</w:t>
      </w:r>
      <w:r w:rsidR="005B091E">
        <w:rPr>
          <w:rFonts w:ascii="仿宋" w:eastAsia="仿宋" w:hAnsi="仿宋" w:hint="eastAsia"/>
          <w:spacing w:val="-20"/>
          <w:sz w:val="32"/>
          <w:szCs w:val="32"/>
        </w:rPr>
        <w:t>1</w:t>
      </w:r>
      <w:r w:rsidR="00D3042C">
        <w:rPr>
          <w:rFonts w:ascii="仿宋" w:eastAsia="仿宋" w:hAnsi="仿宋" w:hint="eastAsia"/>
          <w:spacing w:val="-20"/>
          <w:sz w:val="32"/>
          <w:szCs w:val="32"/>
        </w:rPr>
        <w:t>2</w:t>
      </w:r>
      <w:r w:rsidRPr="00DD1673">
        <w:rPr>
          <w:rFonts w:ascii="仿宋" w:eastAsia="仿宋" w:hAnsi="仿宋" w:cs="宋体" w:hint="eastAsia"/>
          <w:spacing w:val="-20"/>
          <w:sz w:val="32"/>
          <w:szCs w:val="32"/>
        </w:rPr>
        <w:t>号</w:t>
      </w:r>
    </w:p>
    <w:p w:rsidR="00CA1142" w:rsidRPr="005B091E" w:rsidRDefault="00CA1142" w:rsidP="00CA1142">
      <w:pPr>
        <w:spacing w:line="360" w:lineRule="auto"/>
        <w:jc w:val="center"/>
        <w:rPr>
          <w:rFonts w:ascii="仿宋" w:eastAsia="仿宋" w:hAnsi="仿宋" w:cs="宋体"/>
          <w:spacing w:val="-20"/>
          <w:sz w:val="32"/>
          <w:szCs w:val="32"/>
        </w:rPr>
      </w:pPr>
      <w:r>
        <w:rPr>
          <w:rFonts w:ascii="方正大标宋简体" w:eastAsia="方正大标宋简体" w:cs="方正大标宋简体"/>
          <w:noProof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09DF30" wp14:editId="57C3EFEE">
                <wp:simplePos x="0" y="0"/>
                <wp:positionH relativeFrom="page">
                  <wp:posOffset>1103630</wp:posOffset>
                </wp:positionH>
                <wp:positionV relativeFrom="page">
                  <wp:posOffset>3457575</wp:posOffset>
                </wp:positionV>
                <wp:extent cx="5626735" cy="3175"/>
                <wp:effectExtent l="0" t="19050" r="12065" b="34925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6.9pt,272.25pt" to="529.9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" strokecolor="red" strokeweight="2.5pt">
                <v:shadow on="t" color="silver" offset="0,0"/>
                <w10:wrap anchorx="page" anchory="page"/>
              </v:line>
            </w:pict>
          </mc:Fallback>
        </mc:AlternateContent>
      </w:r>
    </w:p>
    <w:p w:rsidR="005B091E" w:rsidRPr="005B091E" w:rsidRDefault="005B091E" w:rsidP="005B091E">
      <w:pPr>
        <w:autoSpaceDE w:val="0"/>
        <w:autoSpaceDN w:val="0"/>
        <w:spacing w:line="540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="Tahoma" w:hAnsi="Tahoma" w:cs="Tahoma" w:hint="eastAsia"/>
          <w:color w:val="000000"/>
          <w:kern w:val="0"/>
          <w:sz w:val="36"/>
          <w:szCs w:val="36"/>
        </w:rPr>
        <w:t xml:space="preserve">  </w:t>
      </w:r>
      <w:bookmarkStart w:id="1" w:name="zhengwen"/>
      <w:bookmarkEnd w:id="1"/>
      <w:r w:rsidRPr="005B091E">
        <w:rPr>
          <w:rFonts w:asciiTheme="majorEastAsia" w:eastAsiaTheme="majorEastAsia" w:hAnsiTheme="majorEastAsia" w:hint="eastAsia"/>
          <w:bCs/>
          <w:sz w:val="36"/>
          <w:szCs w:val="36"/>
        </w:rPr>
        <w:t>关于印发《</w:t>
      </w:r>
      <w:r w:rsidR="00557EB4" w:rsidRPr="00557EB4">
        <w:rPr>
          <w:rFonts w:asciiTheme="majorEastAsia" w:eastAsiaTheme="majorEastAsia" w:hAnsiTheme="majorEastAsia" w:hint="eastAsia"/>
          <w:bCs/>
          <w:sz w:val="36"/>
          <w:szCs w:val="36"/>
        </w:rPr>
        <w:t>生命科学学院班导师岗位要求和工作考核办法</w:t>
      </w:r>
      <w:r w:rsidRPr="005B091E">
        <w:rPr>
          <w:rFonts w:asciiTheme="majorEastAsia" w:eastAsiaTheme="majorEastAsia" w:hAnsiTheme="majorEastAsia" w:hint="eastAsia"/>
          <w:bCs/>
          <w:sz w:val="36"/>
          <w:szCs w:val="36"/>
        </w:rPr>
        <w:t>》的通知</w:t>
      </w:r>
    </w:p>
    <w:p w:rsidR="005B091E" w:rsidRPr="00264C83" w:rsidRDefault="005B091E" w:rsidP="005B091E">
      <w:pPr>
        <w:rPr>
          <w:rFonts w:ascii="仿宋" w:eastAsia="仿宋" w:hAnsi="仿宋"/>
          <w:bCs/>
          <w:sz w:val="32"/>
          <w:szCs w:val="32"/>
        </w:rPr>
      </w:pPr>
      <w:r w:rsidRPr="00264C83">
        <w:rPr>
          <w:rFonts w:ascii="仿宋" w:eastAsia="仿宋" w:hAnsi="仿宋" w:hint="eastAsia"/>
          <w:bCs/>
          <w:sz w:val="32"/>
          <w:szCs w:val="32"/>
        </w:rPr>
        <w:t xml:space="preserve">                                  </w:t>
      </w:r>
    </w:p>
    <w:p w:rsidR="005B091E" w:rsidRPr="00510271" w:rsidRDefault="005B091E" w:rsidP="005B091E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510271">
        <w:rPr>
          <w:rFonts w:ascii="仿宋" w:eastAsia="仿宋" w:hAnsi="仿宋" w:cs="仿宋" w:hint="eastAsia"/>
          <w:sz w:val="32"/>
          <w:szCs w:val="32"/>
        </w:rPr>
        <w:t>各科室、系（教研室）、实验中心：</w:t>
      </w:r>
    </w:p>
    <w:p w:rsidR="005B091E" w:rsidRPr="005B091E" w:rsidRDefault="005B091E" w:rsidP="005B09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《</w:t>
      </w:r>
      <w:r w:rsidR="00557EB4" w:rsidRPr="00557EB4">
        <w:rPr>
          <w:rFonts w:ascii="仿宋" w:eastAsia="仿宋" w:hAnsi="仿宋" w:hint="eastAsia"/>
          <w:bCs/>
          <w:sz w:val="32"/>
          <w:szCs w:val="32"/>
        </w:rPr>
        <w:t>生命科学学院班导师岗位要求和工作考核办法</w:t>
      </w:r>
      <w:r w:rsidRPr="005B091E">
        <w:rPr>
          <w:rFonts w:ascii="仿宋" w:eastAsia="仿宋" w:hAnsi="仿宋" w:cs="仿宋" w:hint="eastAsia"/>
          <w:sz w:val="32"/>
          <w:szCs w:val="32"/>
        </w:rPr>
        <w:t>》已经院党政联席会议讨论通过，现印发给你们，请认真贯彻落实。</w:t>
      </w:r>
    </w:p>
    <w:p w:rsidR="005B091E" w:rsidRDefault="005B091E" w:rsidP="00CA1142">
      <w:pPr>
        <w:ind w:firstLine="600"/>
        <w:rPr>
          <w:rFonts w:ascii="仿宋" w:eastAsia="仿宋" w:hAnsi="仿宋"/>
          <w:bCs/>
          <w:sz w:val="32"/>
          <w:szCs w:val="32"/>
        </w:rPr>
      </w:pPr>
      <w:r w:rsidRPr="005B091E">
        <w:rPr>
          <w:rFonts w:ascii="仿宋" w:eastAsia="仿宋" w:hAnsi="仿宋" w:cs="仿宋" w:hint="eastAsia"/>
          <w:sz w:val="32"/>
          <w:szCs w:val="32"/>
        </w:rPr>
        <w:t>附件：</w:t>
      </w:r>
      <w:r w:rsidR="00557EB4" w:rsidRPr="00557EB4">
        <w:rPr>
          <w:rFonts w:ascii="仿宋" w:eastAsia="仿宋" w:hAnsi="仿宋" w:hint="eastAsia"/>
          <w:bCs/>
          <w:sz w:val="32"/>
          <w:szCs w:val="32"/>
        </w:rPr>
        <w:t>生命科学学院班导师岗位要求和工作考核办法</w:t>
      </w:r>
    </w:p>
    <w:p w:rsidR="00557EB4" w:rsidRDefault="00557EB4" w:rsidP="005B091E">
      <w:pPr>
        <w:rPr>
          <w:rFonts w:eastAsia="仿宋"/>
          <w:sz w:val="30"/>
          <w:szCs w:val="30"/>
        </w:rPr>
      </w:pPr>
    </w:p>
    <w:p w:rsidR="00557EB4" w:rsidRDefault="00557EB4" w:rsidP="005B091E">
      <w:pPr>
        <w:rPr>
          <w:rFonts w:eastAsia="仿宋"/>
          <w:sz w:val="30"/>
          <w:szCs w:val="30"/>
        </w:rPr>
      </w:pPr>
    </w:p>
    <w:p w:rsidR="00CA1142" w:rsidRDefault="00CA1142" w:rsidP="00CA1142">
      <w:pPr>
        <w:wordWrap w:val="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南通大学生命科学学院  </w:t>
      </w:r>
    </w:p>
    <w:p w:rsidR="00CA1142" w:rsidRPr="0060032C" w:rsidRDefault="00CA1142" w:rsidP="005B091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</w:t>
      </w:r>
      <w:r w:rsidRPr="0060032C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60032C">
        <w:rPr>
          <w:rFonts w:ascii="仿宋" w:eastAsia="仿宋" w:hAnsi="仿宋"/>
          <w:sz w:val="30"/>
          <w:szCs w:val="30"/>
        </w:rPr>
        <w:t>20</w:t>
      </w:r>
      <w:r w:rsidRPr="0060032C">
        <w:rPr>
          <w:rFonts w:ascii="仿宋" w:eastAsia="仿宋" w:hAnsi="仿宋" w:hint="eastAsia"/>
          <w:sz w:val="30"/>
          <w:szCs w:val="30"/>
        </w:rPr>
        <w:t>21</w:t>
      </w:r>
      <w:r w:rsidRPr="0060032C">
        <w:rPr>
          <w:rFonts w:ascii="仿宋" w:eastAsia="仿宋" w:hAnsi="仿宋" w:cs="仿宋" w:hint="eastAsia"/>
          <w:sz w:val="30"/>
          <w:szCs w:val="30"/>
        </w:rPr>
        <w:t>年</w:t>
      </w:r>
      <w:r w:rsidR="00D3042C">
        <w:rPr>
          <w:rFonts w:ascii="仿宋" w:eastAsia="仿宋" w:hAnsi="仿宋" w:cs="仿宋" w:hint="eastAsia"/>
          <w:sz w:val="30"/>
          <w:szCs w:val="30"/>
        </w:rPr>
        <w:t>11</w:t>
      </w:r>
      <w:r w:rsidRPr="0060032C">
        <w:rPr>
          <w:rFonts w:ascii="仿宋" w:eastAsia="仿宋" w:hAnsi="仿宋" w:cs="仿宋" w:hint="eastAsia"/>
          <w:sz w:val="30"/>
          <w:szCs w:val="30"/>
        </w:rPr>
        <w:t>月</w:t>
      </w:r>
      <w:r w:rsidR="00D3042C">
        <w:rPr>
          <w:rFonts w:ascii="仿宋" w:eastAsia="仿宋" w:hAnsi="仿宋" w:hint="eastAsia"/>
          <w:sz w:val="30"/>
          <w:szCs w:val="30"/>
        </w:rPr>
        <w:t>29</w:t>
      </w:r>
      <w:r w:rsidRPr="0060032C">
        <w:rPr>
          <w:rFonts w:ascii="仿宋" w:eastAsia="仿宋" w:hAnsi="仿宋" w:hint="eastAsia"/>
          <w:sz w:val="30"/>
          <w:szCs w:val="30"/>
        </w:rPr>
        <w:t>日</w:t>
      </w:r>
    </w:p>
    <w:p w:rsidR="00557EB4" w:rsidRDefault="00557EB4" w:rsidP="005B091E">
      <w:pPr>
        <w:rPr>
          <w:rFonts w:eastAsia="仿宋"/>
          <w:sz w:val="30"/>
          <w:szCs w:val="30"/>
        </w:rPr>
      </w:pPr>
    </w:p>
    <w:p w:rsidR="00557EB4" w:rsidRDefault="00557EB4" w:rsidP="005B091E">
      <w:pPr>
        <w:rPr>
          <w:rFonts w:eastAsia="仿宋"/>
          <w:sz w:val="30"/>
          <w:szCs w:val="30"/>
        </w:rPr>
      </w:pPr>
    </w:p>
    <w:p w:rsidR="0045461C" w:rsidRPr="009B05D0" w:rsidRDefault="0045461C" w:rsidP="0045461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6FB08" wp14:editId="46493EAB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5pt" to="41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BQ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5FB05" wp14:editId="31AB9A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Tf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8fU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5D63E" wp14:editId="3B08D50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0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"/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1327A" wp14:editId="465A50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"/>
            </w:pict>
          </mc:Fallback>
        </mc:AlternateContent>
      </w:r>
      <w:r w:rsidRPr="009B05D0">
        <w:rPr>
          <w:rFonts w:ascii="仿宋" w:eastAsia="仿宋" w:hAnsi="仿宋" w:hint="eastAsia"/>
          <w:sz w:val="32"/>
          <w:szCs w:val="32"/>
        </w:rPr>
        <w:t xml:space="preserve">南通大学生命科学学院办公室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B05D0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9B05D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 w:rsidR="00822B25">
        <w:rPr>
          <w:rFonts w:ascii="仿宋" w:eastAsia="仿宋" w:hAnsi="仿宋" w:hint="eastAsia"/>
          <w:sz w:val="32"/>
          <w:szCs w:val="32"/>
        </w:rPr>
        <w:t>1</w:t>
      </w:r>
      <w:r w:rsidRPr="009B05D0">
        <w:rPr>
          <w:rFonts w:ascii="仿宋" w:eastAsia="仿宋" w:hAnsi="仿宋" w:hint="eastAsia"/>
          <w:sz w:val="32"/>
          <w:szCs w:val="32"/>
        </w:rPr>
        <w:t>月</w:t>
      </w:r>
      <w:r w:rsidR="00822B25">
        <w:rPr>
          <w:rFonts w:ascii="仿宋" w:eastAsia="仿宋" w:hAnsi="仿宋" w:hint="eastAsia"/>
          <w:sz w:val="32"/>
          <w:szCs w:val="32"/>
        </w:rPr>
        <w:t>29</w:t>
      </w:r>
      <w:r w:rsidRPr="009B05D0">
        <w:rPr>
          <w:rFonts w:ascii="仿宋" w:eastAsia="仿宋" w:hAnsi="仿宋" w:hint="eastAsia"/>
          <w:sz w:val="32"/>
          <w:szCs w:val="32"/>
        </w:rPr>
        <w:t>日印发</w:t>
      </w:r>
    </w:p>
    <w:p w:rsidR="0045461C" w:rsidRPr="0045461C" w:rsidRDefault="0045461C" w:rsidP="0045461C">
      <w:pPr>
        <w:ind w:right="161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45461C">
        <w:rPr>
          <w:rFonts w:ascii="仿宋" w:eastAsia="仿宋" w:hAnsi="仿宋" w:hint="eastAsia"/>
          <w:sz w:val="28"/>
          <w:szCs w:val="28"/>
        </w:rPr>
        <w:t xml:space="preserve"> (共印4份 )</w:t>
      </w:r>
    </w:p>
    <w:p w:rsidR="005B091E" w:rsidRPr="005B091E" w:rsidRDefault="005B091E" w:rsidP="005B091E">
      <w:pPr>
        <w:rPr>
          <w:rFonts w:eastAsia="仿宋"/>
          <w:sz w:val="30"/>
          <w:szCs w:val="30"/>
        </w:rPr>
        <w:sectPr w:rsidR="005B091E" w:rsidRPr="005B091E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45461C" w:rsidRPr="00D3042C" w:rsidRDefault="0045461C" w:rsidP="0045461C">
      <w:pPr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D3042C">
        <w:rPr>
          <w:rFonts w:ascii="黑体" w:eastAsia="黑体" w:hAnsi="黑体" w:hint="eastAsia"/>
          <w:bCs/>
          <w:sz w:val="32"/>
          <w:szCs w:val="32"/>
        </w:rPr>
        <w:lastRenderedPageBreak/>
        <w:t>附件：</w:t>
      </w:r>
    </w:p>
    <w:p w:rsidR="00CA1142" w:rsidRPr="00557EB4" w:rsidRDefault="00557EB4" w:rsidP="00D3042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557EB4">
        <w:rPr>
          <w:rFonts w:asciiTheme="majorEastAsia" w:eastAsiaTheme="majorEastAsia" w:hAnsiTheme="majorEastAsia" w:hint="eastAsia"/>
          <w:b/>
          <w:bCs/>
          <w:sz w:val="36"/>
          <w:szCs w:val="36"/>
        </w:rPr>
        <w:t>生命科学学院班导师岗位要求和工作考核办法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为加强学院班导师队伍的建设，提高班导师德育研究和学生管理工作能力水平，紧紧围绕学院重点工作和目标考核，全面落实学院人才培养目标。特制定该办法：</w:t>
      </w:r>
    </w:p>
    <w:p w:rsidR="00557EB4" w:rsidRPr="00557EB4" w:rsidRDefault="00557EB4" w:rsidP="00D3042C">
      <w:pPr>
        <w:spacing w:line="360" w:lineRule="auto"/>
        <w:ind w:firstLine="622"/>
        <w:jc w:val="left"/>
        <w:rPr>
          <w:rFonts w:ascii="仿宋" w:eastAsia="仿宋" w:hAnsi="仿宋" w:cs="宋体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一、班导师工作职责: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 xml:space="preserve">1.抓好学风建设，结合教学对学生进行学习目的、学习态度和专业思想教育。 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2.加强班风建设，培养学生自觉学习、自我管理、自我约束和自我教育的能力；引导学生增强集体荣誉感和责任感，尊敬师长，团结同学，关心集体，形成文明进步的良好风尚。</w:t>
      </w:r>
    </w:p>
    <w:p w:rsidR="00557EB4" w:rsidRPr="00557EB4" w:rsidRDefault="00557EB4" w:rsidP="00D3042C">
      <w:pPr>
        <w:spacing w:line="360" w:lineRule="auto"/>
        <w:ind w:firstLineChars="100" w:firstLine="35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 xml:space="preserve"> 3.熟悉教学计划和教学管理的有关规定，正确指导学生选修课程；深入班级，掌握本班学生学习情况，指导班级开展学习活动；经常深入课堂听课，主动与任课教师联系，起到沟通与协调作用。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4.配合党、团组织和辅导员，对学生进行思想政治教育、法制纪律教育和心理健康教育以及综合测评、评奖评优、特困生资助等工作；对学生留降级、退学及违纪学生的教育处理等工作提出意见和建议。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5.向年级提出团支部、班委会的配备和调整意见，支持团支部、班委会开展工作；党员班导师要协助学生党支部做好发展党员工作。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lastRenderedPageBreak/>
        <w:t>6.做好班导师工作记录和学生谈心谈话记录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7.学院和年级交办的其它工作任务。</w:t>
      </w:r>
    </w:p>
    <w:p w:rsidR="00557EB4" w:rsidRPr="00557EB4" w:rsidRDefault="00557EB4" w:rsidP="00D3042C">
      <w:pPr>
        <w:spacing w:line="360" w:lineRule="auto"/>
        <w:ind w:firstLine="622"/>
        <w:jc w:val="left"/>
        <w:rPr>
          <w:rFonts w:ascii="仿宋" w:eastAsia="仿宋" w:hAnsi="仿宋" w:cs="宋体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二、班导师待遇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根据年终考核结果一次性发放职务津贴：1000元/年（班）。</w:t>
      </w:r>
    </w:p>
    <w:p w:rsidR="00557EB4" w:rsidRPr="00557EB4" w:rsidRDefault="00557EB4" w:rsidP="00D3042C">
      <w:pPr>
        <w:spacing w:line="360" w:lineRule="auto"/>
        <w:ind w:firstLine="622"/>
        <w:jc w:val="left"/>
        <w:rPr>
          <w:rFonts w:ascii="仿宋" w:eastAsia="仿宋" w:hAnsi="仿宋" w:cs="宋体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三、考核办法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1.每学年考核一次，由学院学生工作领导小组</w:t>
      </w:r>
      <w:proofErr w:type="gramStart"/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负责对班导师</w:t>
      </w:r>
      <w:proofErr w:type="gramEnd"/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工作情况进行全面考核。考核的主要内容是岗位职责履行情况及工作实绩，重点考核工作实绩。</w:t>
      </w:r>
    </w:p>
    <w:p w:rsidR="00557EB4" w:rsidRPr="00557EB4" w:rsidRDefault="00557EB4" w:rsidP="00D3042C">
      <w:pPr>
        <w:spacing w:line="360" w:lineRule="auto"/>
        <w:ind w:firstLine="54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</w:pPr>
      <w:r w:rsidRPr="00557EB4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2.考核分为优秀、合格、不合格三个等级，考核结果与年终职务津贴挂钩。考核优秀，职务津贴按照一定比例上浮，考核结果为“不合格”者，学院不再聘任，取消其班主任资格，按比例下调或取消职务津贴，不得计算班主任任职时间。</w:t>
      </w:r>
    </w:p>
    <w:p w:rsidR="009B6E18" w:rsidRPr="00557EB4" w:rsidRDefault="00557EB4" w:rsidP="00D3042C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557EB4">
        <w:rPr>
          <w:rFonts w:ascii="仿宋" w:eastAsia="仿宋" w:hAnsi="仿宋" w:cs="宋体" w:hint="eastAsia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五、本办法由院学生工作领导小组负责解释，学院会根据执行情况和发展需要，对本办法作相应修订完善。</w:t>
      </w:r>
    </w:p>
    <w:sectPr w:rsidR="009B6E18" w:rsidRPr="00557EB4" w:rsidSect="00044B95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46" w:rsidRDefault="005E3A46" w:rsidP="0067670E">
      <w:r>
        <w:separator/>
      </w:r>
    </w:p>
  </w:endnote>
  <w:endnote w:type="continuationSeparator" w:id="0">
    <w:p w:rsidR="005E3A46" w:rsidRDefault="005E3A46" w:rsidP="0067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长城小标宋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110"/>
      <w:docPartObj>
        <w:docPartGallery w:val="Page Numbers (Bottom of Page)"/>
        <w:docPartUnique/>
      </w:docPartObj>
    </w:sdtPr>
    <w:sdtEndPr/>
    <w:sdtContent>
      <w:p w:rsidR="002D79FF" w:rsidRDefault="000E73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150" w:rsidRPr="008971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D79FF" w:rsidRDefault="002D7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46" w:rsidRDefault="005E3A46" w:rsidP="0067670E">
      <w:r>
        <w:separator/>
      </w:r>
    </w:p>
  </w:footnote>
  <w:footnote w:type="continuationSeparator" w:id="0">
    <w:p w:rsidR="005E3A46" w:rsidRDefault="005E3A46" w:rsidP="0067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E"/>
    <w:rsid w:val="000063D8"/>
    <w:rsid w:val="00044B95"/>
    <w:rsid w:val="0005088A"/>
    <w:rsid w:val="000E734F"/>
    <w:rsid w:val="00171761"/>
    <w:rsid w:val="00211257"/>
    <w:rsid w:val="002B0ED1"/>
    <w:rsid w:val="002C0587"/>
    <w:rsid w:val="002D79FF"/>
    <w:rsid w:val="002F70A6"/>
    <w:rsid w:val="003D2A36"/>
    <w:rsid w:val="00417CAD"/>
    <w:rsid w:val="0045461C"/>
    <w:rsid w:val="0046487F"/>
    <w:rsid w:val="004720A3"/>
    <w:rsid w:val="00557EB4"/>
    <w:rsid w:val="005B091E"/>
    <w:rsid w:val="005E3A46"/>
    <w:rsid w:val="005F361C"/>
    <w:rsid w:val="0060032C"/>
    <w:rsid w:val="0066213A"/>
    <w:rsid w:val="0067670E"/>
    <w:rsid w:val="006C0367"/>
    <w:rsid w:val="006D3359"/>
    <w:rsid w:val="00732185"/>
    <w:rsid w:val="00755857"/>
    <w:rsid w:val="007F75A0"/>
    <w:rsid w:val="00822B25"/>
    <w:rsid w:val="00897150"/>
    <w:rsid w:val="008D1C8B"/>
    <w:rsid w:val="009B6E18"/>
    <w:rsid w:val="009F21DE"/>
    <w:rsid w:val="00A44EDB"/>
    <w:rsid w:val="00C11240"/>
    <w:rsid w:val="00CA1142"/>
    <w:rsid w:val="00D3042C"/>
    <w:rsid w:val="00D53879"/>
    <w:rsid w:val="00F0085F"/>
    <w:rsid w:val="00F229BC"/>
    <w:rsid w:val="00F24B3D"/>
    <w:rsid w:val="00FD1941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  <w:style w:type="character" w:customStyle="1" w:styleId="3Char">
    <w:name w:val="标题 3 Char"/>
    <w:basedOn w:val="a0"/>
    <w:link w:val="3"/>
    <w:uiPriority w:val="9"/>
    <w:semiHidden/>
    <w:rsid w:val="005B091E"/>
    <w:rPr>
      <w:b/>
      <w:bCs/>
      <w:sz w:val="32"/>
      <w:szCs w:val="32"/>
    </w:rPr>
  </w:style>
  <w:style w:type="character" w:styleId="a9">
    <w:name w:val="page number"/>
    <w:basedOn w:val="a0"/>
    <w:qFormat/>
    <w:rsid w:val="00CA1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6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7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7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7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7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676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670E"/>
    <w:rPr>
      <w:b/>
      <w:bCs/>
    </w:rPr>
  </w:style>
  <w:style w:type="paragraph" w:customStyle="1" w:styleId="Heading21">
    <w:name w:val="Heading #2|1"/>
    <w:basedOn w:val="a"/>
    <w:qFormat/>
    <w:rsid w:val="006D3359"/>
    <w:pPr>
      <w:shd w:val="clear" w:color="auto" w:fill="FFFFFF"/>
      <w:spacing w:after="740"/>
      <w:jc w:val="center"/>
      <w:outlineLvl w:val="1"/>
    </w:pPr>
    <w:rPr>
      <w:rFonts w:ascii="MingLiU" w:eastAsia="MingLiU" w:hAnsi="MingLiU" w:cs="MingLiU"/>
      <w:sz w:val="34"/>
      <w:szCs w:val="34"/>
      <w:lang w:val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7F75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75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B9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B95"/>
  </w:style>
  <w:style w:type="character" w:customStyle="1" w:styleId="3Char">
    <w:name w:val="标题 3 Char"/>
    <w:basedOn w:val="a0"/>
    <w:link w:val="3"/>
    <w:uiPriority w:val="9"/>
    <w:semiHidden/>
    <w:rsid w:val="005B091E"/>
    <w:rPr>
      <w:b/>
      <w:bCs/>
      <w:sz w:val="32"/>
      <w:szCs w:val="32"/>
    </w:rPr>
  </w:style>
  <w:style w:type="character" w:styleId="a9">
    <w:name w:val="page number"/>
    <w:basedOn w:val="a0"/>
    <w:qFormat/>
    <w:rsid w:val="00CA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lenovo-zhang</dc:creator>
  <cp:lastModifiedBy>系统管理员</cp:lastModifiedBy>
  <cp:revision>8</cp:revision>
  <cp:lastPrinted>2022-03-11T03:14:00Z</cp:lastPrinted>
  <dcterms:created xsi:type="dcterms:W3CDTF">2022-03-10T08:48:00Z</dcterms:created>
  <dcterms:modified xsi:type="dcterms:W3CDTF">2022-03-11T06:29:00Z</dcterms:modified>
</cp:coreProperties>
</file>