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eastAsia="长城小标宋体" w:cs="方正大标宋简体"/>
          <w:kern w:val="0"/>
          <w:sz w:val="68"/>
          <w:szCs w:val="68"/>
        </w:rPr>
      </w:pPr>
      <w:r>
        <w:rPr>
          <w:rFonts w:hint="eastAsia" w:ascii="长城小标宋体" w:hAnsi="宋体" w:eastAsia="长城小标宋体" w:cs="方正大标宋简体"/>
          <w:b/>
          <w:color w:val="FF0000"/>
          <w:kern w:val="0"/>
          <w:sz w:val="68"/>
          <w:szCs w:val="68"/>
        </w:rPr>
        <w:t>南通大学生命科学学院文件</w:t>
      </w:r>
    </w:p>
    <w:p>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pPr>
        <w:spacing w:line="360" w:lineRule="auto"/>
        <w:jc w:val="center"/>
        <w:rPr>
          <w:rFonts w:ascii="仿宋" w:hAnsi="仿宋" w:eastAsia="仿宋" w:cs="仿宋_GB2312"/>
          <w:spacing w:val="-20"/>
          <w:sz w:val="32"/>
          <w:szCs w:val="32"/>
        </w:rPr>
      </w:pPr>
      <w:r>
        <w:rPr>
          <w:rFonts w:hint="eastAsia" w:ascii="仿宋" w:hAnsi="仿宋" w:eastAsia="仿宋" w:cs="宋体"/>
          <w:spacing w:val="-20"/>
          <w:sz w:val="32"/>
          <w:szCs w:val="32"/>
        </w:rPr>
        <w:t>通大院生</w:t>
      </w:r>
      <w:r>
        <w:rPr>
          <w:rFonts w:hint="eastAsia" w:ascii="仿宋" w:hAnsi="仿宋" w:eastAsia="仿宋"/>
          <w:bCs/>
          <w:sz w:val="32"/>
          <w:szCs w:val="36"/>
        </w:rPr>
        <w:t>〔2024〕</w:t>
      </w:r>
      <w:r>
        <w:rPr>
          <w:rFonts w:hint="eastAsia" w:ascii="仿宋" w:hAnsi="仿宋" w:eastAsia="仿宋"/>
          <w:spacing w:val="-20"/>
          <w:sz w:val="32"/>
          <w:szCs w:val="32"/>
        </w:rPr>
        <w:t>1</w:t>
      </w:r>
      <w:r>
        <w:rPr>
          <w:rFonts w:hint="eastAsia" w:ascii="仿宋" w:hAnsi="仿宋" w:eastAsia="仿宋"/>
          <w:spacing w:val="-20"/>
          <w:sz w:val="32"/>
          <w:szCs w:val="32"/>
          <w:lang w:val="en-US" w:eastAsia="zh-CN"/>
        </w:rPr>
        <w:t>2</w:t>
      </w:r>
      <w:r>
        <w:rPr>
          <w:rFonts w:hint="eastAsia" w:ascii="仿宋" w:hAnsi="仿宋" w:eastAsia="仿宋" w:cs="宋体"/>
          <w:spacing w:val="-20"/>
          <w:sz w:val="32"/>
          <w:szCs w:val="32"/>
        </w:rPr>
        <w:t>号</w:t>
      </w:r>
    </w:p>
    <w:p>
      <w:pPr>
        <w:keepNext w:val="0"/>
        <w:keepLines w:val="0"/>
        <w:pageBreakBefore w:val="0"/>
        <w:widowControl w:val="0"/>
        <w:kinsoku/>
        <w:wordWrap/>
        <w:overflowPunct/>
        <w:topLinePunct w:val="0"/>
        <w:autoSpaceDE w:val="0"/>
        <w:autoSpaceDN w:val="0"/>
        <w:bidi w:val="0"/>
        <w:spacing w:line="600" w:lineRule="exact"/>
        <w:jc w:val="center"/>
        <w:textAlignment w:val="auto"/>
        <w:rPr>
          <w:rFonts w:hint="eastAsia" w:ascii="方正小标宋简体" w:hAnsi="方正小标宋简体" w:eastAsia="方正小标宋简体" w:cs="方正小标宋简体"/>
          <w:sz w:val="44"/>
          <w:szCs w:val="44"/>
        </w:rPr>
      </w:pPr>
      <w:r>
        <w:rPr>
          <w:rFonts w:ascii="方正大标宋简体" w:eastAsia="方正大标宋简体" w:cs="方正大标宋简体"/>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995045</wp:posOffset>
                </wp:positionH>
                <wp:positionV relativeFrom="page">
                  <wp:posOffset>3895725</wp:posOffset>
                </wp:positionV>
                <wp:extent cx="5626735" cy="3175"/>
                <wp:effectExtent l="0" t="19050" r="12065" b="34925"/>
                <wp:wrapNone/>
                <wp:docPr id="6" name="直线 2"/>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w:pict>
              <v:line id="直线 2" o:spid="_x0000_s1026" o:spt="20" style="position:absolute;left:0pt;margin-left:78.35pt;margin-top:306.75pt;height:0.25pt;width:443.05pt;mso-position-horizontal-relative:page;mso-position-vertical-relative:page;z-index:251659264;mso-width-relative:page;mso-height-relative:page;" filled="f" stroked="t" coordsize="21600,21600" o:gfxdata="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HURPaAAAADAEAAA8AAAAAAAAAAQAgAAAAIgAA&#10;AGRycy9kb3ducmV2LnhtbFBLAQIUABQAAAAIAIdO4kADpabMBgIAABAEAAAOAAAAAAAAAAEAIAAA&#10;ACkBAABkcnMvZTJvRG9jLnhtbFBLBQYAAAAABgAGAFkBAAChBQAAAAA=&#10;">
                <v:fill on="f" focussize="0,0"/>
                <v:stroke weight="2.5pt" color="#FF0000" joinstyle="round"/>
                <v:imagedata o:title=""/>
                <o:lock v:ext="edit" aspectratio="f"/>
                <v:shadow on="t" color="#C0C0C0" offset="0pt,0pt" origin="0f,0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关于印发《生命科学学院重大成果工作量补助办法》的通知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各科室、系（教研室）、实验中心</w:t>
      </w:r>
      <w:bookmarkStart w:id="0" w:name="_GoBack"/>
      <w:bookmarkEnd w:id="0"/>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《生命科学学院重大成果工作量补助办法》已经院党政联席会议讨论通过，现印发给你们，请认真贯彻落实。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附件：生命科学学院重大成果工作量补助办法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南通大学生命科学学院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p>
    <w:p>
      <w:pPr>
        <w:ind w:firstLine="320" w:firstLineChars="100"/>
        <w:rPr>
          <w:rFonts w:hint="eastAsia" w:ascii="仿宋" w:hAnsi="仿宋" w:eastAsia="仿宋"/>
          <w:sz w:val="32"/>
          <w:szCs w:val="32"/>
          <w:lang w:eastAsia="zh-CN"/>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377190</wp:posOffset>
                </wp:positionV>
                <wp:extent cx="52578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7pt;height:0pt;width:414pt;z-index:251662336;mso-width-relative:page;mso-height-relative:page;" filled="f" stroked="t" coordsize="21600,21600" o:gfxdata="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db0wAAAAYBAAAPAAAAAAAAAAEAIAAAACIAAABkcnMvZG93bnJldi54bWxQSwECFAAU&#10;AAAACACHTuJARXsPW/YBAADnAwAADgAAAAAAAAABACAAAAAiAQAAZHJzL2Uyb0RvYy54bWxQSwUG&#10;AAAAAAYABgBZAQAAigU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52578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75pt;height:0pt;width:414pt;z-index:251660288;mso-width-relative:page;mso-height-relative:page;" filled="f" stroked="t" coordsize="21600,21600" o:gfxdata="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uElo0AAAAAQBAAAPAAAAAAAAAAEAIAAAACIAAABkcnMvZG93bnJldi54bWxQSwECFAAUAAAA&#10;CACHTuJACCWURvYBAADnAwAADgAAAAAAAAABACAAAAAfAQAAZHJzL2Uyb0RvYy54bWxQSwUGAAAA&#10;AAYABgBZAQAAhwUAAAAA&#10;">
                <v:fill on="f" focussize="0,0"/>
                <v:stroke weight="1.5pt" color="#000000" joinstyle="round"/>
                <v:imagedata o:title=""/>
                <o:lock v:ext="edit" aspectratio="f"/>
              </v:line>
            </w:pict>
          </mc:Fallback>
        </mc:AlternateContent>
      </w:r>
      <w:r>
        <w:rPr>
          <w:rFonts w:hint="eastAsia" w:ascii="仿宋" w:hAnsi="仿宋" w:eastAsia="仿宋"/>
          <w:sz w:val="32"/>
          <w:szCs w:val="32"/>
        </w:rPr>
        <w:t>抄送：南通大学</w:t>
      </w:r>
      <w:r>
        <w:rPr>
          <w:rFonts w:hint="eastAsia" w:ascii="仿宋" w:hAnsi="仿宋" w:eastAsia="仿宋"/>
          <w:sz w:val="32"/>
          <w:szCs w:val="32"/>
          <w:lang w:eastAsia="zh-CN"/>
        </w:rPr>
        <w:t>科学技术处</w:t>
      </w:r>
    </w:p>
    <w:p>
      <w:pPr>
        <w:ind w:firstLine="320" w:firstLineChars="1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52578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35pt;height:0pt;width:414pt;z-index:251664384;mso-width-relative:page;mso-height-relative:page;" filled="f" stroked="t" coordsize="21600,21600" o:gfxdata="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AlTziwY6vjN119/&#10;vny//f2N1pufPxh5SKbBY0XRV3Ydjjv065A479tg0p/YsH2W9nCSVu4jE3Q4n81fXZSkurjzFfcX&#10;fcD4VjrDklFzrWxiDRXs3mGkZBR6F5KOtWUD1fu6nCc8oBlsqfdkGk880Hb5MjqtmmuldbqCodtc&#10;6cB2kOYgf4kTAf8XlrKsAPsxLrvGCeklNG9sw+LBk0CWHgZPNRjZcKYlvaNkESBUEZQ+J5JSa0sV&#10;JFlHIZO1cc2B+rH1QXU9SZGVzzHU/1zvcVbTgP27z0j37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MBRjTAAAABgEAAA8AAAAAAAAAAQAgAAAAIgAAAGRycy9kb3ducmV2LnhtbFBLAQIUABQA&#10;AAAIAIdO4kA2KoOc9QEAAOcDAAAOAAAAAAAAAAEAIAAAACIBAABkcnMvZTJvRG9jLnhtbFBLBQYA&#10;AAAABgAGAFkBAACJBQ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0pt;z-index:251663360;mso-width-relative:page;mso-height-relative:page;" filled="f" stroked="t" coordsize="21600,21600" o:gfxdata="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FmdWbR&#10;AAAAAwEAAA8AAAAAAAAAAQAgAAAAIgAAAGRycy9kb3ducmV2LnhtbFBLAQIUABQAAAAIAIdO4kAb&#10;SDZS7gEAAN4DAAAOAAAAAAAAAAEAIAAAACABAABkcnMvZTJvRG9jLnhtbFBLBQYAAAAABgAGAFkB&#10;AACABQAAAAA=&#10;">
                <v:fill on="f" focussize="0,0"/>
                <v:stroke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pt;z-index:251661312;mso-width-relative:page;mso-height-relative:page;" filled="f" stroked="t" coordsize="21600,21600" o:gfxdata="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uFC4zgAA&#10;AP8AAAAPAAAAAAAAAAEAIAAAACIAAABkcnMvZG93bnJldi54bWxQSwECFAAUAAAACACHTuJA+oYK&#10;XO8BAADgAwAADgAAAAAAAAABACAAAAAdAQAAZHJzL2Uyb0RvYy54bWxQSwUGAAAAAAYABgBZAQAA&#10;fgUAAAAA&#10;">
                <v:fill on="f" focussize="0,0"/>
                <v:stroke color="#000000" joinstyle="round"/>
                <v:imagedata o:title=""/>
                <o:lock v:ext="edit" aspectratio="f"/>
              </v:line>
            </w:pict>
          </mc:Fallback>
        </mc:AlternateContent>
      </w:r>
      <w:r>
        <w:rPr>
          <w:rFonts w:hint="eastAsia" w:ascii="仿宋" w:hAnsi="仿宋" w:eastAsia="仿宋"/>
          <w:sz w:val="32"/>
          <w:szCs w:val="32"/>
        </w:rPr>
        <w:t xml:space="preserve">南通大学生命科学学院办公室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日印发</w:t>
      </w:r>
    </w:p>
    <w:p>
      <w:pPr>
        <w:ind w:right="161"/>
        <w:jc w:val="right"/>
        <w:rPr>
          <w:rFonts w:ascii="仿宋" w:hAnsi="仿宋" w:eastAsia="仿宋" w:cs="宋体"/>
          <w:kern w:val="0"/>
          <w:sz w:val="28"/>
          <w:szCs w:val="28"/>
        </w:rPr>
      </w:pPr>
      <w:r>
        <w:rPr>
          <w:rFonts w:hint="eastAsia" w:ascii="仿宋" w:hAnsi="仿宋" w:eastAsia="仿宋"/>
          <w:sz w:val="28"/>
          <w:szCs w:val="28"/>
        </w:rPr>
        <w:t xml:space="preserve"> (共印4份 )</w:t>
      </w:r>
      <w:r>
        <w:rPr>
          <w:rFonts w:hint="eastAsia" w:ascii="仿宋" w:hAnsi="仿宋" w:eastAsia="仿宋" w:cs="宋体"/>
          <w:kern w:val="0"/>
          <w:sz w:val="28"/>
          <w:szCs w:val="28"/>
        </w:rPr>
        <w:t xml:space="preserve"> </w:t>
      </w:r>
    </w:p>
    <w:p>
      <w:pPr>
        <w:keepNext w:val="0"/>
        <w:keepLines w:val="0"/>
        <w:pageBreakBefore w:val="0"/>
        <w:widowControl w:val="0"/>
        <w:kinsoku/>
        <w:wordWrap/>
        <w:overflowPunct/>
        <w:topLinePunct w:val="0"/>
        <w:bidi w:val="0"/>
        <w:spacing w:line="600" w:lineRule="exact"/>
        <w:textAlignment w:val="auto"/>
        <w:rPr>
          <w:rFonts w:ascii="方正大标宋简体" w:eastAsia="方正大标宋简体" w:cs="方正大标宋简体"/>
          <w:color w:val="FF0000"/>
          <w:spacing w:val="25"/>
          <w:kern w:val="0"/>
          <w:sz w:val="32"/>
          <w:szCs w:val="32"/>
        </w:rPr>
      </w:pPr>
      <w:r>
        <w:rPr>
          <w:rFonts w:hint="eastAsia" w:ascii="黑体" w:hAnsi="黑体" w:eastAsia="黑体" w:cs="黑体"/>
          <w:sz w:val="32"/>
        </w:rPr>
        <w:t>附件：</w:t>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生命科学学院重大成果工作量补助办法</w:t>
      </w:r>
    </w:p>
    <w:p>
      <w:pPr>
        <w:autoSpaceDE w:val="0"/>
        <w:autoSpaceDN w:val="0"/>
        <w:spacing w:line="700" w:lineRule="exact"/>
        <w:jc w:val="center"/>
        <w:rPr>
          <w:rFonts w:hint="eastAsia" w:ascii="方正小标宋简体" w:hAnsi="方正小标宋简体" w:eastAsia="方正小标宋简体" w:cs="方正小标宋简体"/>
          <w:sz w:val="44"/>
          <w:szCs w:val="44"/>
        </w:rPr>
      </w:pPr>
    </w:p>
    <w:p>
      <w:pPr>
        <w:numPr>
          <w:ilvl w:val="0"/>
          <w:numId w:val="1"/>
        </w:numPr>
        <w:spacing w:line="480" w:lineRule="auto"/>
        <w:ind w:left="0" w:firstLine="600" w:firstLineChars="200"/>
        <w:rPr>
          <w:rFonts w:ascii="仿宋" w:hAnsi="仿宋" w:eastAsia="仿宋"/>
          <w:sz w:val="30"/>
          <w:szCs w:val="30"/>
        </w:rPr>
      </w:pPr>
      <w:r>
        <w:rPr>
          <w:rFonts w:hint="eastAsia" w:ascii="仿宋" w:hAnsi="仿宋" w:eastAsia="仿宋"/>
          <w:sz w:val="30"/>
          <w:szCs w:val="30"/>
        </w:rPr>
        <w:t>为进一步提高学院科学研究水平，秉承有效科研、注重主流、突出高端的理念，结合学院实际，修订本办法。</w:t>
      </w:r>
    </w:p>
    <w:p>
      <w:pPr>
        <w:numPr>
          <w:ilvl w:val="0"/>
          <w:numId w:val="1"/>
        </w:numPr>
        <w:ind w:left="0" w:firstLine="600" w:firstLineChars="200"/>
        <w:rPr>
          <w:rFonts w:ascii="仿宋" w:hAnsi="仿宋" w:eastAsia="仿宋"/>
          <w:sz w:val="30"/>
          <w:szCs w:val="30"/>
        </w:rPr>
      </w:pPr>
      <w:r>
        <w:rPr>
          <w:rFonts w:hint="eastAsia" w:ascii="仿宋" w:hAnsi="仿宋" w:eastAsia="仿宋"/>
          <w:sz w:val="30"/>
          <w:szCs w:val="30"/>
        </w:rPr>
        <w:t>重大成果工作量以科研业绩分进行工作量补助。</w:t>
      </w:r>
    </w:p>
    <w:p>
      <w:pPr>
        <w:numPr>
          <w:ilvl w:val="0"/>
          <w:numId w:val="1"/>
        </w:numPr>
        <w:ind w:left="0" w:firstLine="600" w:firstLineChars="200"/>
        <w:rPr>
          <w:rFonts w:ascii="仿宋" w:hAnsi="仿宋" w:eastAsia="仿宋"/>
          <w:sz w:val="30"/>
          <w:szCs w:val="30"/>
        </w:rPr>
      </w:pPr>
      <w:r>
        <w:rPr>
          <w:rFonts w:hint="eastAsia" w:ascii="仿宋" w:hAnsi="仿宋" w:eastAsia="仿宋"/>
          <w:sz w:val="30"/>
          <w:szCs w:val="30"/>
        </w:rPr>
        <w:t>本补助办法针对的重大成果依据学校学院相关政策认定。由学院领导牵头，党政联席会讨论通过方可认定。工作量补助对象包括：国家级、省、市、地区重点重大纵向科研项目（经费</w:t>
      </w:r>
      <w:r>
        <w:rPr>
          <w:rFonts w:ascii="仿宋" w:hAnsi="仿宋" w:eastAsia="仿宋"/>
          <w:sz w:val="30"/>
          <w:szCs w:val="30"/>
        </w:rPr>
        <w:t>≥200</w:t>
      </w:r>
      <w:r>
        <w:rPr>
          <w:rFonts w:hint="eastAsia" w:ascii="仿宋" w:hAnsi="仿宋" w:eastAsia="仿宋"/>
          <w:sz w:val="30"/>
          <w:szCs w:val="30"/>
        </w:rPr>
        <w:t>万元）和国家级、省级重点人才项目（经费</w:t>
      </w:r>
      <w:r>
        <w:rPr>
          <w:rFonts w:ascii="仿宋" w:hAnsi="仿宋" w:eastAsia="仿宋"/>
          <w:sz w:val="30"/>
          <w:szCs w:val="30"/>
        </w:rPr>
        <w:t>≥100</w:t>
      </w:r>
      <w:r>
        <w:rPr>
          <w:rFonts w:hint="eastAsia" w:ascii="仿宋" w:hAnsi="仿宋" w:eastAsia="仿宋"/>
          <w:sz w:val="30"/>
          <w:szCs w:val="30"/>
        </w:rPr>
        <w:t>万元），对学院发展有突出贡献的科研和转化成果，国家级、省级重要科研奖项等。</w:t>
      </w:r>
    </w:p>
    <w:p>
      <w:pPr>
        <w:numPr>
          <w:ilvl w:val="0"/>
          <w:numId w:val="1"/>
        </w:numPr>
        <w:ind w:left="0" w:firstLine="600" w:firstLineChars="200"/>
        <w:rPr>
          <w:rFonts w:ascii="仿宋" w:hAnsi="仿宋" w:eastAsia="仿宋"/>
          <w:sz w:val="30"/>
          <w:szCs w:val="30"/>
        </w:rPr>
      </w:pPr>
      <w:r>
        <w:rPr>
          <w:rFonts w:hint="eastAsia" w:ascii="仿宋" w:hAnsi="仿宋" w:eastAsia="仿宋"/>
          <w:sz w:val="30"/>
          <w:szCs w:val="30"/>
        </w:rPr>
        <w:t>若成果由团体获得，具体拆分由团体负责人根据贡献大小决定。</w:t>
      </w:r>
    </w:p>
    <w:p>
      <w:pPr>
        <w:numPr>
          <w:ilvl w:val="0"/>
          <w:numId w:val="1"/>
        </w:numPr>
        <w:ind w:left="0" w:firstLine="600" w:firstLineChars="200"/>
        <w:rPr>
          <w:rFonts w:ascii="仿宋" w:hAnsi="仿宋" w:eastAsia="仿宋"/>
          <w:sz w:val="30"/>
          <w:szCs w:val="30"/>
        </w:rPr>
      </w:pPr>
      <w:r>
        <w:rPr>
          <w:rFonts w:hint="eastAsia" w:ascii="仿宋" w:hAnsi="仿宋" w:eastAsia="仿宋"/>
          <w:sz w:val="30"/>
          <w:szCs w:val="30"/>
        </w:rPr>
        <w:t>重大成果产生的所有绩效奖励由学校分配到学院后全部归个人或团体所有，学院不再收取管理费用和其它绩效抽成。</w:t>
      </w:r>
    </w:p>
    <w:p>
      <w:pPr>
        <w:ind w:firstLine="600" w:firstLineChars="200"/>
        <w:rPr>
          <w:rFonts w:ascii="仿宋" w:hAnsi="仿宋" w:eastAsia="仿宋"/>
          <w:sz w:val="30"/>
          <w:szCs w:val="30"/>
        </w:rPr>
      </w:pPr>
      <w:r>
        <w:rPr>
          <w:rFonts w:hint="eastAsia" w:ascii="仿宋" w:hAnsi="仿宋" w:eastAsia="仿宋"/>
          <w:sz w:val="30"/>
          <w:szCs w:val="30"/>
        </w:rPr>
        <w:t>第六条 学院从统筹经费中抽调部分用于对重大成果的额外奖励，具体数额为项目经费的1</w:t>
      </w:r>
      <w:r>
        <w:rPr>
          <w:rFonts w:ascii="仿宋" w:hAnsi="仿宋" w:eastAsia="仿宋"/>
          <w:sz w:val="30"/>
          <w:szCs w:val="30"/>
        </w:rPr>
        <w:t>%</w:t>
      </w:r>
      <w:r>
        <w:rPr>
          <w:rFonts w:hint="eastAsia" w:ascii="仿宋" w:hAnsi="仿宋" w:eastAsia="仿宋"/>
          <w:sz w:val="30"/>
          <w:szCs w:val="30"/>
        </w:rPr>
        <w:t>，或该成果在最新版《南通大学科研业绩分计算办法（修订）》中认定业绩分的</w:t>
      </w:r>
      <w:r>
        <w:rPr>
          <w:rFonts w:ascii="仿宋" w:hAnsi="仿宋" w:eastAsia="仿宋"/>
          <w:sz w:val="30"/>
          <w:szCs w:val="30"/>
        </w:rPr>
        <w:t>5%</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第七条 凡认定为本办法中的重大成果将不再参与《南通大学科研业绩分计算办法（修订）》的绩效分配。</w:t>
      </w:r>
    </w:p>
    <w:p>
      <w:pPr>
        <w:ind w:firstLine="600" w:firstLineChars="200"/>
        <w:rPr>
          <w:rFonts w:ascii="仿宋" w:hAnsi="仿宋" w:eastAsia="仿宋"/>
          <w:sz w:val="30"/>
          <w:szCs w:val="30"/>
        </w:rPr>
      </w:pPr>
      <w:r>
        <w:rPr>
          <w:rFonts w:hint="eastAsia" w:ascii="仿宋" w:hAnsi="仿宋" w:eastAsia="仿宋"/>
          <w:sz w:val="30"/>
          <w:szCs w:val="30"/>
        </w:rPr>
        <w:t>第七条 本办法自2</w:t>
      </w:r>
      <w:r>
        <w:rPr>
          <w:rFonts w:ascii="仿宋" w:hAnsi="仿宋" w:eastAsia="仿宋"/>
          <w:sz w:val="30"/>
          <w:szCs w:val="30"/>
        </w:rPr>
        <w:t>024</w:t>
      </w:r>
      <w:r>
        <w:rPr>
          <w:rFonts w:hint="eastAsia" w:ascii="仿宋" w:hAnsi="仿宋" w:eastAsia="仿宋"/>
          <w:sz w:val="30"/>
          <w:szCs w:val="30"/>
        </w:rPr>
        <w:t>年2月20日起执行。</w:t>
      </w:r>
    </w:p>
    <w:p>
      <w:pPr>
        <w:pStyle w:val="14"/>
        <w:shd w:val="clear" w:color="auto" w:fill="auto"/>
        <w:spacing w:after="0"/>
        <w:jc w:val="both"/>
        <w:rPr>
          <w:rFonts w:ascii="仿宋" w:hAnsi="仿宋" w:eastAsia="仿宋" w:cs="宋体"/>
          <w:kern w:val="0"/>
          <w:sz w:val="28"/>
          <w:szCs w:val="28"/>
        </w:rPr>
      </w:pPr>
    </w:p>
    <w:sectPr>
      <w:footerReference r:id="rId3" w:type="default"/>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0110"/>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2703E"/>
    <w:multiLevelType w:val="multilevel"/>
    <w:tmpl w:val="04E2703E"/>
    <w:lvl w:ilvl="0" w:tentative="0">
      <w:start w:val="1"/>
      <w:numFmt w:val="japaneseCounting"/>
      <w:lvlText w:val="第%1条"/>
      <w:lvlJc w:val="left"/>
      <w:pPr>
        <w:ind w:left="1320" w:hanging="84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0067670E"/>
    <w:rsid w:val="000063D8"/>
    <w:rsid w:val="00044B95"/>
    <w:rsid w:val="000E734F"/>
    <w:rsid w:val="00171761"/>
    <w:rsid w:val="00211257"/>
    <w:rsid w:val="002D79FF"/>
    <w:rsid w:val="002F70A6"/>
    <w:rsid w:val="00417CAD"/>
    <w:rsid w:val="0046487F"/>
    <w:rsid w:val="004720A3"/>
    <w:rsid w:val="0052256A"/>
    <w:rsid w:val="005F361C"/>
    <w:rsid w:val="0066213A"/>
    <w:rsid w:val="0067670E"/>
    <w:rsid w:val="006C0367"/>
    <w:rsid w:val="006D3359"/>
    <w:rsid w:val="00732185"/>
    <w:rsid w:val="00755857"/>
    <w:rsid w:val="00785186"/>
    <w:rsid w:val="007A0D55"/>
    <w:rsid w:val="007A7A32"/>
    <w:rsid w:val="007D23D9"/>
    <w:rsid w:val="007F75A0"/>
    <w:rsid w:val="008D1C8B"/>
    <w:rsid w:val="008F0EED"/>
    <w:rsid w:val="009343AA"/>
    <w:rsid w:val="00936DFF"/>
    <w:rsid w:val="009B6E18"/>
    <w:rsid w:val="00A44EDB"/>
    <w:rsid w:val="00A85620"/>
    <w:rsid w:val="00AD40CE"/>
    <w:rsid w:val="00C11240"/>
    <w:rsid w:val="00CA720F"/>
    <w:rsid w:val="00D6293C"/>
    <w:rsid w:val="00D90798"/>
    <w:rsid w:val="00E261A7"/>
    <w:rsid w:val="00F13368"/>
    <w:rsid w:val="00F229BC"/>
    <w:rsid w:val="00F70AC3"/>
    <w:rsid w:val="00F923F9"/>
    <w:rsid w:val="00FE1781"/>
    <w:rsid w:val="0A2B4DF2"/>
    <w:rsid w:val="17B81C9F"/>
    <w:rsid w:val="41361118"/>
    <w:rsid w:val="4A5F709C"/>
    <w:rsid w:val="5ADF3244"/>
    <w:rsid w:val="5FC87A03"/>
    <w:rsid w:val="62516A3F"/>
    <w:rsid w:val="62A6471A"/>
    <w:rsid w:val="6CE6034A"/>
    <w:rsid w:val="7BD70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autoRedefine/>
    <w:unhideWhenUsed/>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customStyle="1" w:styleId="11">
    <w:name w:val="页眉 Char"/>
    <w:basedOn w:val="9"/>
    <w:link w:val="6"/>
    <w:autoRedefine/>
    <w:qFormat/>
    <w:uiPriority w:val="99"/>
    <w:rPr>
      <w:sz w:val="18"/>
      <w:szCs w:val="18"/>
    </w:rPr>
  </w:style>
  <w:style w:type="character" w:customStyle="1" w:styleId="12">
    <w:name w:val="页脚 Char"/>
    <w:basedOn w:val="9"/>
    <w:link w:val="5"/>
    <w:autoRedefine/>
    <w:qFormat/>
    <w:uiPriority w:val="99"/>
    <w:rPr>
      <w:sz w:val="18"/>
      <w:szCs w:val="18"/>
    </w:rPr>
  </w:style>
  <w:style w:type="character" w:customStyle="1" w:styleId="13">
    <w:name w:val="标题 1 Char"/>
    <w:basedOn w:val="9"/>
    <w:link w:val="2"/>
    <w:autoRedefine/>
    <w:qFormat/>
    <w:uiPriority w:val="9"/>
    <w:rPr>
      <w:rFonts w:ascii="宋体" w:hAnsi="宋体" w:eastAsia="宋体" w:cs="宋体"/>
      <w:b/>
      <w:bCs/>
      <w:kern w:val="36"/>
      <w:sz w:val="48"/>
      <w:szCs w:val="48"/>
    </w:rPr>
  </w:style>
  <w:style w:type="paragraph" w:customStyle="1" w:styleId="14">
    <w:name w:val="Heading #2|1"/>
    <w:basedOn w:val="1"/>
    <w:autoRedefine/>
    <w:qFormat/>
    <w:uiPriority w:val="0"/>
    <w:pPr>
      <w:shd w:val="clear" w:color="auto" w:fill="FFFFFF"/>
      <w:spacing w:after="740"/>
      <w:jc w:val="center"/>
      <w:outlineLvl w:val="1"/>
    </w:pPr>
    <w:rPr>
      <w:rFonts w:ascii="MingLiU" w:hAnsi="MingLiU" w:eastAsia="MingLiU" w:cs="MingLiU"/>
      <w:sz w:val="34"/>
      <w:szCs w:val="34"/>
      <w:lang w:val="zh-CN" w:bidi="zh-CN"/>
    </w:rPr>
  </w:style>
  <w:style w:type="character" w:customStyle="1" w:styleId="15">
    <w:name w:val="批注框文本 Char"/>
    <w:basedOn w:val="9"/>
    <w:link w:val="4"/>
    <w:autoRedefine/>
    <w:semiHidden/>
    <w:qFormat/>
    <w:uiPriority w:val="99"/>
    <w:rPr>
      <w:sz w:val="18"/>
      <w:szCs w:val="18"/>
    </w:rPr>
  </w:style>
  <w:style w:type="character" w:customStyle="1" w:styleId="16">
    <w:name w:val="日期 Char"/>
    <w:basedOn w:val="9"/>
    <w:link w:val="3"/>
    <w:autoRedefine/>
    <w:semiHidden/>
    <w:qFormat/>
    <w:uiPriority w:val="99"/>
  </w:style>
  <w:style w:type="paragraph" w:customStyle="1" w:styleId="17">
    <w:name w:val="Default"/>
    <w:autoRedefine/>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8">
    <w:name w:val="No Spacing"/>
    <w:autoRedefine/>
    <w:qFormat/>
    <w:uiPriority w:val="1"/>
    <w:pPr>
      <w:widowControl w:val="0"/>
      <w:spacing w:line="360" w:lineRule="auto"/>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D3AB2-D6E9-4708-95DF-CCFF4763B2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97</Words>
  <Characters>555</Characters>
  <Lines>4</Lines>
  <Paragraphs>1</Paragraphs>
  <TotalTime>0</TotalTime>
  <ScaleCrop>false</ScaleCrop>
  <LinksUpToDate>false</LinksUpToDate>
  <CharactersWithSpaces>651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2024-03-08T08:49:00Z</dcterms:created>
  <dc:creator>lenovo-zhang</dc:creator>
  <cp:lastModifiedBy>geyun</cp:lastModifiedBy>
  <cp:lastPrinted>2023-09-11T09:01:00Z</cp:lastPrinted>
  <dcterms:modified xsi:type="dcterms:W3CDTF">2024-03-10T08:44:40Z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274C3377690F4B59B2A0984F70E160E4_12</vt:lpwstr>
  </property>
</Properties>
</file>